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6F7C6A" w14:paraId="3205DA23" w14:textId="77777777" w:rsidTr="00D40AD9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47233045" w14:textId="7467B303" w:rsidR="0023245A" w:rsidRPr="0023245A" w:rsidRDefault="000F7C2F" w:rsidP="0023245A">
            <w:pPr>
              <w:pStyle w:val="Prrafodelista"/>
              <w:numPr>
                <w:ilvl w:val="0"/>
                <w:numId w:val="5"/>
              </w:numPr>
              <w:rPr>
                <w:rFonts w:ascii="Arial" w:hAnsi="Arial"/>
                <w:b/>
                <w:color w:val="000000"/>
                <w:sz w:val="24"/>
                <w:szCs w:val="24"/>
              </w:rPr>
            </w:pPr>
            <w:r w:rsidRPr="000E7F95">
              <w:rPr>
                <w:rFonts w:ascii="Arial" w:hAnsi="Arial" w:cs="Arial"/>
                <w:b/>
                <w:color w:val="000000"/>
              </w:rPr>
              <w:t>Atender  y orientarse al sonido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2BFFA5C7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09879904" w14:textId="77777777" w:rsidR="00396553" w:rsidRPr="006F7C6A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96553" w:rsidRPr="006F7C6A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30E40C6F" w:rsidR="00396553" w:rsidRPr="00704368" w:rsidRDefault="00704368" w:rsidP="002324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a. </w:t>
            </w:r>
            <w:r w:rsidR="007E088A" w:rsidRPr="00846B10">
              <w:rPr>
                <w:rFonts w:ascii="Arial" w:hAnsi="Arial" w:cs="Arial"/>
                <w:color w:val="000000"/>
              </w:rPr>
              <w:t>Ante el sonido de un juguete u objeto de su interés (por ejemplo, bolsa de gusanitos al abrir o mover) se vuelve hacia la fuente del sonido.</w:t>
            </w:r>
          </w:p>
        </w:tc>
        <w:tc>
          <w:tcPr>
            <w:tcW w:w="1134" w:type="dxa"/>
            <w:vAlign w:val="center"/>
          </w:tcPr>
          <w:p w14:paraId="5E36A21C" w14:textId="2EC4D174" w:rsidR="00396553" w:rsidRPr="006F7C6A" w:rsidRDefault="00DF040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6F7C6A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3A665B62" w:rsidR="00396553" w:rsidRPr="00704368" w:rsidRDefault="00704368" w:rsidP="002324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b. </w:t>
            </w:r>
            <w:r w:rsidR="007E088A" w:rsidRPr="00152557">
              <w:rPr>
                <w:rFonts w:ascii="Arial" w:hAnsi="Arial" w:cs="Arial"/>
                <w:color w:val="000000"/>
              </w:rPr>
              <w:t>Atiende cuando le cantan y/o ante anuncios o videos musicales.</w:t>
            </w:r>
          </w:p>
        </w:tc>
        <w:tc>
          <w:tcPr>
            <w:tcW w:w="1134" w:type="dxa"/>
            <w:vAlign w:val="center"/>
          </w:tcPr>
          <w:p w14:paraId="5E32484B" w14:textId="4FA40E28" w:rsidR="00396553" w:rsidRPr="006F7C6A" w:rsidRDefault="00DF040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6F7C6A" w14:paraId="2F7FA953" w14:textId="77777777" w:rsidTr="00D40AD9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1638DED1" w14:textId="374071C8" w:rsidR="00F86183" w:rsidRPr="00A851AE" w:rsidRDefault="00704368" w:rsidP="00BD6550">
            <w:pPr>
              <w:rPr>
                <w:rFonts w:ascii="Arial" w:hAnsi="Arial"/>
                <w:b/>
                <w:color w:val="000000"/>
                <w:sz w:val="24"/>
                <w:szCs w:val="24"/>
              </w:rPr>
            </w:pPr>
            <w:r w:rsidRPr="00A851AE">
              <w:rPr>
                <w:rFonts w:ascii="Arial" w:hAnsi="Arial" w:cs="Arial"/>
                <w:b/>
                <w:sz w:val="24"/>
                <w:szCs w:val="24"/>
              </w:rPr>
              <w:t>2</w:t>
            </w:r>
            <w:r w:rsidR="00F86183" w:rsidRPr="00A851AE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0F7C2F" w:rsidRPr="00A11519">
              <w:rPr>
                <w:rFonts w:ascii="Arial" w:hAnsi="Arial" w:cs="Arial"/>
                <w:b/>
                <w:color w:val="000000"/>
              </w:rPr>
              <w:t>Responder/comprender entre  2</w:t>
            </w:r>
            <w:r w:rsidR="00BD6550">
              <w:rPr>
                <w:rFonts w:ascii="Arial" w:hAnsi="Arial" w:cs="Arial"/>
                <w:b/>
                <w:color w:val="000000"/>
              </w:rPr>
              <w:t xml:space="preserve">-12 palabras o signos aislados, asociados </w:t>
            </w:r>
            <w:r w:rsidR="000F7C2F" w:rsidRPr="00A11519">
              <w:rPr>
                <w:rFonts w:ascii="Arial" w:hAnsi="Arial" w:cs="Arial"/>
                <w:b/>
                <w:color w:val="000000"/>
              </w:rPr>
              <w:t xml:space="preserve"> a nombres de personas u objetos familiares presentes en la habitación y a algunas palabras o signos de acción, ligadas a juegos o rutinas familiares, además de a consignas o emisiones verbales </w:t>
            </w:r>
            <w:r w:rsidR="00BD6550">
              <w:rPr>
                <w:rFonts w:ascii="Arial" w:hAnsi="Arial" w:cs="Arial"/>
                <w:b/>
                <w:color w:val="000000"/>
              </w:rPr>
              <w:t>referidas</w:t>
            </w:r>
            <w:r w:rsidR="000F7C2F" w:rsidRPr="00A11519">
              <w:rPr>
                <w:rFonts w:ascii="Arial" w:hAnsi="Arial" w:cs="Arial"/>
                <w:b/>
                <w:color w:val="000000"/>
              </w:rPr>
              <w:t xml:space="preserve"> a rutinas de la vida diaria, siempre que vayan  acompañas de apoyos contextuales o visuales evidentes y claros.                                                                                                               (Edad desarrollo estimada en comprensión de 9-12 meses)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1EC8C87A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17BFADEA" w14:textId="77777777" w:rsidR="00F86183" w:rsidRPr="006F7C6A" w:rsidRDefault="00F8618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23245A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16A485F0" w:rsidR="0023245A" w:rsidRPr="00704368" w:rsidRDefault="0023245A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a. </w:t>
            </w:r>
            <w:r w:rsidR="005A40ED" w:rsidRPr="0062759D">
              <w:rPr>
                <w:rFonts w:ascii="Arial" w:hAnsi="Arial" w:cs="Arial"/>
                <w:color w:val="000000"/>
              </w:rPr>
              <w:t>Responde a su nombre</w:t>
            </w:r>
          </w:p>
        </w:tc>
        <w:tc>
          <w:tcPr>
            <w:tcW w:w="1134" w:type="dxa"/>
            <w:vAlign w:val="center"/>
          </w:tcPr>
          <w:p w14:paraId="20E6DE3D" w14:textId="37BC5EC7" w:rsidR="0023245A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23245A" w:rsidRPr="006F7C6A" w:rsidRDefault="0023245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23245A" w:rsidRPr="006F7C6A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2732CE68" w:rsidR="0023245A" w:rsidRPr="00704368" w:rsidRDefault="0023245A" w:rsidP="00BD6550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b. </w:t>
            </w:r>
            <w:r w:rsidR="005A40ED" w:rsidRPr="00C2222A">
              <w:rPr>
                <w:rFonts w:ascii="Arial" w:hAnsi="Arial" w:cs="Arial"/>
                <w:color w:val="000000"/>
              </w:rPr>
              <w:t xml:space="preserve">Responde a rutinas de la vida diaria </w:t>
            </w:r>
            <w:r w:rsidR="00BD6550">
              <w:rPr>
                <w:rFonts w:ascii="Arial" w:hAnsi="Arial" w:cs="Arial"/>
                <w:color w:val="000000"/>
              </w:rPr>
              <w:t>con claves de</w:t>
            </w:r>
            <w:r w:rsidR="005A40ED" w:rsidRPr="00C2222A">
              <w:rPr>
                <w:rFonts w:ascii="Arial" w:hAnsi="Arial" w:cs="Arial"/>
                <w:color w:val="000000"/>
              </w:rPr>
              <w:t xml:space="preserve"> contexto (“a comer”, “viene papá”, “al baño”)</w:t>
            </w:r>
          </w:p>
        </w:tc>
        <w:tc>
          <w:tcPr>
            <w:tcW w:w="1134" w:type="dxa"/>
            <w:vAlign w:val="center"/>
          </w:tcPr>
          <w:p w14:paraId="3169DDAF" w14:textId="508CC4B9" w:rsidR="0023245A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456A51A0" w14:textId="77777777" w:rsidR="0023245A" w:rsidRPr="006F7C6A" w:rsidRDefault="0023245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23245A" w:rsidRPr="006F7C6A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30954D63" w:rsidR="0023245A" w:rsidRPr="00704368" w:rsidRDefault="0023245A" w:rsidP="00683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c. </w:t>
            </w:r>
            <w:r w:rsidR="005A40ED" w:rsidRPr="00EA731E">
              <w:rPr>
                <w:rFonts w:ascii="Arial" w:hAnsi="Arial" w:cs="Arial"/>
                <w:color w:val="000000"/>
              </w:rPr>
              <w:t>Reacciona al oír “no”.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632521A7" w:rsidR="0023245A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0F1F421B" w14:textId="77777777" w:rsidR="0023245A" w:rsidRPr="006F7C6A" w:rsidRDefault="0023245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23245A" w:rsidRPr="006F7C6A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71287879" w:rsidR="0023245A" w:rsidRPr="00704368" w:rsidRDefault="0023245A" w:rsidP="00B05BA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  <w:r w:rsidRPr="00704368">
              <w:rPr>
                <w:rFonts w:ascii="Arial" w:hAnsi="Arial" w:cs="Arial"/>
                <w:color w:val="000000"/>
              </w:rPr>
              <w:t xml:space="preserve">d. </w:t>
            </w:r>
            <w:r w:rsidR="005A40ED" w:rsidRPr="00120D2D">
              <w:rPr>
                <w:rFonts w:ascii="Arial" w:hAnsi="Arial" w:cs="Arial"/>
                <w:color w:val="000000"/>
              </w:rPr>
              <w:t xml:space="preserve">Responde/ identifica </w:t>
            </w:r>
            <w:r w:rsidR="00753B03">
              <w:rPr>
                <w:rFonts w:ascii="Arial" w:hAnsi="Arial" w:cs="Arial"/>
                <w:color w:val="000000"/>
              </w:rPr>
              <w:t xml:space="preserve"> algunas </w:t>
            </w:r>
            <w:r w:rsidR="005A40ED" w:rsidRPr="00120D2D">
              <w:rPr>
                <w:rFonts w:ascii="Arial" w:hAnsi="Arial" w:cs="Arial"/>
                <w:color w:val="000000"/>
              </w:rPr>
              <w:t>rutinas de juego o frases familiares, al menos  con claves visuales y verbales presentes</w:t>
            </w:r>
            <w:r w:rsidR="00753B03">
              <w:rPr>
                <w:rFonts w:ascii="Arial" w:hAnsi="Arial" w:cs="Arial"/>
                <w:color w:val="000000"/>
              </w:rPr>
              <w:t xml:space="preserve"> y de forma inconsistente</w:t>
            </w:r>
            <w:r w:rsidR="005A40ED" w:rsidRPr="00120D2D">
              <w:rPr>
                <w:rFonts w:ascii="Arial" w:hAnsi="Arial" w:cs="Arial"/>
                <w:color w:val="000000"/>
              </w:rPr>
              <w:t xml:space="preserve">. Por ejemplo: responde a rutina de juego “choca” levantando la mano cuando ve la señal del adulto, o a "palmas-palmitas" en el contexto del juego, o a </w:t>
            </w:r>
            <w:r w:rsidR="00753B03">
              <w:rPr>
                <w:rFonts w:ascii="Arial" w:hAnsi="Arial" w:cs="Arial"/>
                <w:color w:val="000000"/>
              </w:rPr>
              <w:t>"di adiós", al irse de un lugar, aun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0F4BAC92" w:rsidR="0023245A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23245A" w:rsidRPr="006F7C6A" w:rsidRDefault="002324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3245A" w:rsidRPr="006F7C6A" w14:paraId="7D90586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9FED57D" w14:textId="65281C20" w:rsidR="0023245A" w:rsidRPr="00704368" w:rsidRDefault="0023245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2e. </w:t>
            </w:r>
            <w:r w:rsidR="005A40ED" w:rsidRPr="00391E7E">
              <w:rPr>
                <w:rFonts w:ascii="Arial" w:hAnsi="Arial" w:cs="Arial"/>
                <w:color w:val="000000"/>
              </w:rPr>
              <w:t>Responde</w:t>
            </w:r>
            <w:r w:rsidR="00753B03">
              <w:rPr>
                <w:rFonts w:ascii="Arial" w:hAnsi="Arial" w:cs="Arial"/>
                <w:color w:val="000000"/>
              </w:rPr>
              <w:t>, aunque con inconsistencia,</w:t>
            </w:r>
            <w:r w:rsidR="005A40ED" w:rsidRPr="00391E7E">
              <w:rPr>
                <w:rFonts w:ascii="Arial" w:hAnsi="Arial" w:cs="Arial"/>
                <w:color w:val="000000"/>
              </w:rPr>
              <w:t xml:space="preserve"> a órdenes generales referidas a una acción, del tipo "ven", "dame", "toma", "mira", acompañadas de gestos y en situaciones estructuradas o con claves de contexto.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10A07" w14:textId="68DD3D9B" w:rsidR="0023245A" w:rsidRPr="006F7C6A" w:rsidRDefault="00753B03" w:rsidP="00753B0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FFAA4C7" w14:textId="77777777" w:rsidR="0023245A" w:rsidRPr="006F7C6A" w:rsidRDefault="002324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3245A" w:rsidRPr="006F7C6A" w14:paraId="3A0B1F5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9BEC12B" w14:textId="77777777" w:rsidR="0023245A" w:rsidRDefault="0023245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2f. </w:t>
            </w:r>
            <w:r w:rsidR="005A40ED" w:rsidRPr="00945D16">
              <w:rPr>
                <w:rFonts w:ascii="Arial" w:hAnsi="Arial" w:cs="Arial"/>
                <w:color w:val="000000"/>
              </w:rPr>
              <w:t>Responde a 3-6 nombres de objetos/ personas nombrados, o signados, y señalados por el adulto y/o  con claves de contexto significativas</w:t>
            </w:r>
          </w:p>
          <w:p w14:paraId="2D3CCA27" w14:textId="7E3A6D99" w:rsidR="005A40ED" w:rsidRPr="00704368" w:rsidRDefault="005A40ED" w:rsidP="00B05BAD">
            <w:pPr>
              <w:rPr>
                <w:rFonts w:ascii="Arial" w:hAnsi="Arial" w:cs="Arial"/>
                <w:color w:val="000000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02410A3" w14:textId="0E914D64" w:rsidR="0023245A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29F0838" w14:textId="77777777" w:rsidR="0023245A" w:rsidRPr="006F7C6A" w:rsidRDefault="002324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3245A" w:rsidRPr="006F7C6A" w14:paraId="44323D6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28B892F" w14:textId="77777777" w:rsidR="0023245A" w:rsidRDefault="0023245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2g. </w:t>
            </w:r>
            <w:r w:rsidR="005A40ED" w:rsidRPr="005C2081">
              <w:rPr>
                <w:rFonts w:ascii="Arial" w:hAnsi="Arial" w:cs="Arial"/>
                <w:color w:val="000000"/>
              </w:rPr>
              <w:t>Busca con la mirada un objeto o persona presente, nombrado, o signado, por el adulto sin claves de apoyo (al menos 1 o 3 palabras)</w:t>
            </w:r>
          </w:p>
          <w:p w14:paraId="1B62D0DA" w14:textId="5E1A9AA0" w:rsidR="005A40ED" w:rsidRPr="00704368" w:rsidRDefault="005A40ED" w:rsidP="00B05BAD">
            <w:pPr>
              <w:rPr>
                <w:rFonts w:ascii="Arial" w:hAnsi="Arial" w:cs="Arial"/>
                <w:color w:val="000000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F30946" w14:textId="0254B656" w:rsidR="0023245A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EB7973F" w14:textId="77777777" w:rsidR="0023245A" w:rsidRPr="006F7C6A" w:rsidRDefault="002324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A851AE" w:rsidRPr="006F7C6A" w14:paraId="64EA170B" w14:textId="77777777" w:rsidTr="00D40AD9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7D0E5F4D" w14:textId="6F81CD2F" w:rsidR="00A851AE" w:rsidRPr="00DC4FC0" w:rsidRDefault="00DC4FC0" w:rsidP="00B05BAD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DC4FC0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3. </w:t>
            </w:r>
            <w:r w:rsidR="000F7C2F" w:rsidRPr="00F52A7D">
              <w:rPr>
                <w:rFonts w:ascii="Arial" w:hAnsi="Arial" w:cs="Arial"/>
                <w:b/>
                <w:color w:val="000000"/>
              </w:rPr>
              <w:t>Comenzar a responder a algunos nombres de objetos o personas  presentes,  sin necesidad de apoyos contextuales rutinarios, y a algunas palabras de acción o consignas en rutinas de la vida diaria y/o con apoyos visuales . Poseer un vocabulario receptivo entre 12-100 palabras aunque todavía sus respuestas pueden verse muy condicionadas por el contexto.                                                                                                                                   (Edad desarrollo estimada en comprensión de 12-18 meses)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2B6AF520" w14:textId="0E22862D" w:rsidR="00A851AE" w:rsidRPr="006F7C6A" w:rsidRDefault="00A851AE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414A92AF" w14:textId="5D821F73" w:rsidR="00A851AE" w:rsidRPr="006F7C6A" w:rsidRDefault="00A851A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23F6F" w:rsidRPr="006F7C6A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A27DAE3" w14:textId="77777777" w:rsidR="00723F6F" w:rsidRDefault="00723F6F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3a.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Comprende palabras asociadas a nombres de objetos familiares reales o personas relevantes para él, siempre que estén presentes en la habitación (signo o palabra)</w:t>
            </w:r>
          </w:p>
          <w:p w14:paraId="2015C19B" w14:textId="26051AF2" w:rsidR="00175E69" w:rsidRPr="00704368" w:rsidRDefault="00175E69" w:rsidP="00B05BAD">
            <w:pPr>
              <w:rPr>
                <w:rFonts w:ascii="Arial" w:hAnsi="Arial" w:cs="Arial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vAlign w:val="center"/>
          </w:tcPr>
          <w:p w14:paraId="7DB12575" w14:textId="3BBABAA2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0FF6E4A8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6701D0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CE77FA5" w14:textId="77777777" w:rsidR="00723F6F" w:rsidRDefault="00723F6F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3b.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palabras o signos de acción de rutinas familiares, al menos  en contexto habitual (a comer, péinate, bebe agua, come más)</w:t>
            </w:r>
          </w:p>
          <w:p w14:paraId="0BDE096C" w14:textId="4818AC97" w:rsidR="00175E69" w:rsidRPr="00704368" w:rsidRDefault="00175E69" w:rsidP="00B05BAD">
            <w:pPr>
              <w:spacing w:line="276" w:lineRule="auto"/>
              <w:rPr>
                <w:rFonts w:ascii="Arial" w:hAnsi="Arial" w:cs="Arial"/>
              </w:rPr>
            </w:pPr>
            <w:r w:rsidRPr="006E2B9F">
              <w:rPr>
                <w:rFonts w:ascii="Arial" w:hAnsi="Arial"/>
                <w:i/>
                <w:color w:val="000000"/>
              </w:rPr>
              <w:lastRenderedPageBreak/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vAlign w:val="center"/>
          </w:tcPr>
          <w:p w14:paraId="601C3B0A" w14:textId="0596B970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</w:t>
            </w:r>
          </w:p>
        </w:tc>
        <w:tc>
          <w:tcPr>
            <w:tcW w:w="3083" w:type="dxa"/>
            <w:vMerge/>
            <w:vAlign w:val="center"/>
          </w:tcPr>
          <w:p w14:paraId="3611E16D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34E70DF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5A1F9EA" w14:textId="77777777" w:rsidR="00723F6F" w:rsidRDefault="00723F6F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 xml:space="preserve">3c.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Busca con la mirada/ responde al nombre de algunos objetos reales o a personas presentes, eligiendo entre al menos 3 que se hayan delante de él,  sin claves de apoyo (signo o palabra)</w:t>
            </w:r>
          </w:p>
          <w:p w14:paraId="4BAB0678" w14:textId="61FD76C6" w:rsidR="00175E69" w:rsidRPr="00704368" w:rsidRDefault="00175E69" w:rsidP="00B05BAD">
            <w:pPr>
              <w:spacing w:line="276" w:lineRule="auto"/>
              <w:rPr>
                <w:rFonts w:ascii="Arial" w:hAnsi="Arial" w:cs="Arial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B24017B" w14:textId="06E3C103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2F59CE5C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E9C4A6D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ECB8762" w14:textId="5E2C3DFC" w:rsidR="00723F6F" w:rsidRPr="007301A2" w:rsidRDefault="00723F6F" w:rsidP="00B05BAD">
            <w:pPr>
              <w:rPr>
                <w:rFonts w:ascii="Arial" w:hAnsi="Arial" w:cs="Arial"/>
                <w:i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3d.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palabras de acción asociadas a ordenes generales, sin que vayan acompañadas de gestos (ven, toma, mira, dame, siéntate)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15B81C" w14:textId="6A70334E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944C73E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3E9D00D1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277634D" w14:textId="6252C6E9" w:rsidR="00723F6F" w:rsidRPr="007301A2" w:rsidRDefault="00723F6F" w:rsidP="00B05BAD">
            <w:pPr>
              <w:rPr>
                <w:rFonts w:ascii="Arial" w:hAnsi="Arial" w:cs="Arial"/>
                <w:i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3e.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Identifica/se señala 2-3 partes elementales de su propio cuerpo y en el cuerpo de otros 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9296C59" w14:textId="6D6D3667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652E5C6F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305DE26C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0CC2EBB" w14:textId="5316720C" w:rsidR="00723F6F" w:rsidRPr="007301A2" w:rsidRDefault="00723F6F" w:rsidP="00BD6550">
            <w:pPr>
              <w:rPr>
                <w:rFonts w:ascii="Arial" w:hAnsi="Arial" w:cs="Arial"/>
                <w:i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3f.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palabras de acción referidas a rutinas de juego o a rutinas muy familiar</w:t>
            </w:r>
            <w:r w:rsidR="00BD6550">
              <w:rPr>
                <w:rFonts w:ascii="Arial" w:eastAsia="Times New Roman" w:hAnsi="Arial" w:cs="Arial"/>
                <w:color w:val="000000"/>
                <w:lang w:val="es-ES_tradnl" w:eastAsia="es-ES"/>
              </w:rPr>
              <w:t>es en contexto habitual (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come más, salta</w:t>
            </w:r>
            <w:r w:rsidR="00BD6550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, </w:t>
            </w:r>
            <w:r w:rsidR="00FB0F1E">
              <w:rPr>
                <w:rFonts w:ascii="Arial" w:eastAsia="Times New Roman" w:hAnsi="Arial" w:cs="Arial"/>
                <w:color w:val="000000"/>
                <w:lang w:val="es-ES_tradnl" w:eastAsia="es-ES"/>
              </w:rPr>
              <w:t>siéntate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429A2BC" w14:textId="11CD00BC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C54E83B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7577CA5D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423290E" w14:textId="1C134CD7" w:rsidR="00723F6F" w:rsidRPr="007301A2" w:rsidRDefault="00723F6F" w:rsidP="00B05BAD">
            <w:pPr>
              <w:rPr>
                <w:rFonts w:ascii="Arial" w:hAnsi="Arial" w:cs="Arial"/>
                <w:i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3g.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Identifica/ responde a  nombres de 2-3 personas familiares señalándolas en  fotografía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3EAC3C5" w14:textId="5CFABBBE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065338E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5D950B18" w14:textId="77777777" w:rsidTr="00D40AD9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1157DDF5" w14:textId="2B77A4F4" w:rsidR="00723F6F" w:rsidRPr="007301A2" w:rsidRDefault="00723F6F" w:rsidP="00B05BAD">
            <w:pPr>
              <w:rPr>
                <w:rFonts w:ascii="Arial" w:hAnsi="Arial" w:cs="Arial"/>
                <w:i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3h. </w:t>
            </w:r>
            <w:r w:rsidRPr="00723F6F">
              <w:rPr>
                <w:rFonts w:ascii="Arial" w:eastAsia="Times New Roman" w:hAnsi="Arial" w:cs="Arial"/>
                <w:color w:val="000000"/>
                <w:lang w:val="es-ES_tradnl" w:eastAsia="es-ES"/>
              </w:rPr>
              <w:t>Busca con la mirada un objeto que nombra el adulto sin necesidad de claves de apoyo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2EAB114" w14:textId="1A0145B0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30984B7F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6A9E12CF" w14:textId="77777777" w:rsidTr="00D40AD9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46101959" w14:textId="4E1D43D9" w:rsidR="00723F6F" w:rsidRPr="00B25838" w:rsidRDefault="00723F6F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>4. Responder a nombres de objetos y personas no presentes, incluyendo nombres de juguetes, así como a ordenes de dos elementos referidas a acción-objeto, acción-localización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y acción-receptor. Comenzar a</w:t>
            </w: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responder a primeras estructuras interrogativas.  Vocabulario receptivo entre 100-300 palabras, o más.                                                                                                                                (Edad desarrollo estimada en comprensión de 18-24 meses)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72A9332F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601D99B1" w14:textId="77777777" w:rsidR="00723F6F" w:rsidRPr="006F7C6A" w:rsidRDefault="00723F6F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23F6F" w:rsidRPr="006F7C6A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B725945" w14:textId="77777777" w:rsidR="00723F6F" w:rsidRDefault="00723F6F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4a.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nombres de objetos, acciones o personas no-presentes</w:t>
            </w:r>
            <w:r w:rsidRPr="00CE209A">
              <w:rPr>
                <w:rFonts w:ascii="Arial" w:eastAsia="Times New Roman" w:hAnsi="Arial" w:cs="Arial"/>
                <w:b/>
                <w:bCs/>
                <w:color w:val="000000"/>
                <w:lang w:val="es-ES_tradnl" w:eastAsia="es-ES"/>
              </w:rPr>
              <w:t xml:space="preserve"> 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(por ejemplo, al preguntarle si quiere comer patatas, mira hacia el armario donde estas se encuentran, o al decirle "viene papá", mira hacia la puerta buscándolo y/o muestra su contento por ello) (signo o palabra)</w:t>
            </w:r>
          </w:p>
          <w:p w14:paraId="4D448489" w14:textId="6AAB1569" w:rsidR="00180FE0" w:rsidRPr="00180FE0" w:rsidRDefault="00180FE0" w:rsidP="00B05BAD">
            <w:pPr>
              <w:spacing w:line="276" w:lineRule="auto"/>
              <w:rPr>
                <w:rFonts w:ascii="Arial" w:hAnsi="Arial" w:cs="Arial"/>
                <w:i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vAlign w:val="center"/>
          </w:tcPr>
          <w:p w14:paraId="589D66D7" w14:textId="3DDB265D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297F359A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076FC802" w14:textId="77777777" w:rsidTr="001122A2">
        <w:trPr>
          <w:trHeight w:val="306"/>
          <w:jc w:val="center"/>
        </w:trPr>
        <w:tc>
          <w:tcPr>
            <w:tcW w:w="11023" w:type="dxa"/>
            <w:vAlign w:val="center"/>
          </w:tcPr>
          <w:p w14:paraId="28FBE53F" w14:textId="77777777" w:rsidR="00723F6F" w:rsidRDefault="00723F6F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4b.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Señala o entrega un juguete que representa objetos o agentes familiares nombrado o signados por el adulto, (por ejemplo: cama, silla, coche, caballo, perro) eligiendo entre 5 que se hayan delante de él. </w:t>
            </w:r>
          </w:p>
          <w:p w14:paraId="5245D648" w14:textId="629668FE" w:rsidR="00180FE0" w:rsidRPr="00704368" w:rsidRDefault="00180FE0" w:rsidP="00B05BAD">
            <w:pPr>
              <w:spacing w:line="276" w:lineRule="auto"/>
              <w:rPr>
                <w:rFonts w:ascii="Arial" w:hAnsi="Arial" w:cs="Arial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vAlign w:val="center"/>
          </w:tcPr>
          <w:p w14:paraId="5C3A75ED" w14:textId="1B5B84D2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9CAE2E8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1E30733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F46C093" w14:textId="77777777" w:rsidR="00723F6F" w:rsidRDefault="00723F6F" w:rsidP="00B05BAD">
            <w:pPr>
              <w:spacing w:line="276" w:lineRule="auto"/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4c.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Señala objetos representados en láminas cuando el adulto se los nombra,  o signa, e  identifica claramente fotos y dibujos de objetos</w:t>
            </w:r>
          </w:p>
          <w:p w14:paraId="6658B384" w14:textId="18569B40" w:rsidR="00180FE0" w:rsidRPr="00704368" w:rsidRDefault="00180FE0" w:rsidP="00B05BAD">
            <w:pPr>
              <w:spacing w:line="276" w:lineRule="auto"/>
              <w:rPr>
                <w:rFonts w:ascii="Arial" w:hAnsi="Arial" w:cs="Arial"/>
              </w:rPr>
            </w:pPr>
            <w:r w:rsidRPr="006E2B9F">
              <w:rPr>
                <w:rFonts w:ascii="Arial" w:hAnsi="Arial"/>
                <w:i/>
                <w:color w:val="000000"/>
              </w:rPr>
              <w:t>*</w:t>
            </w:r>
            <w:r w:rsidRPr="00180FE0">
              <w:rPr>
                <w:rFonts w:ascii="Arial" w:hAnsi="Arial" w:cs="Arial"/>
                <w:i/>
                <w:color w:val="000000"/>
              </w:rPr>
              <w:t>anotar si responde a signo o a palabra, o ambos</w:t>
            </w:r>
          </w:p>
        </w:tc>
        <w:tc>
          <w:tcPr>
            <w:tcW w:w="1134" w:type="dxa"/>
            <w:vAlign w:val="center"/>
          </w:tcPr>
          <w:p w14:paraId="73EBB108" w14:textId="1105E6F2" w:rsidR="00723F6F" w:rsidRPr="006F7C6A" w:rsidRDefault="00BD6550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2-3</w:t>
            </w:r>
          </w:p>
        </w:tc>
        <w:tc>
          <w:tcPr>
            <w:tcW w:w="3083" w:type="dxa"/>
            <w:vMerge/>
            <w:vAlign w:val="center"/>
          </w:tcPr>
          <w:p w14:paraId="33F37731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4E71868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CCFC56F" w14:textId="7D5CE6DC" w:rsidR="00723F6F" w:rsidRDefault="00723F6F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4d.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Señala partes del cuerpo en un dibujo.</w:t>
            </w:r>
          </w:p>
        </w:tc>
        <w:tc>
          <w:tcPr>
            <w:tcW w:w="1134" w:type="dxa"/>
            <w:vAlign w:val="center"/>
          </w:tcPr>
          <w:p w14:paraId="29D628D0" w14:textId="0A914CAA" w:rsidR="00723F6F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BD6550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17E88636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6F55DBE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E70936" w14:textId="239F6603" w:rsidR="00723F6F" w:rsidRDefault="00723F6F" w:rsidP="00B05BAD">
            <w:pPr>
              <w:rPr>
                <w:rFonts w:ascii="Arial" w:hAnsi="Arial" w:cs="Arial"/>
              </w:rPr>
            </w:pP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Responde a palabras de acción asociadas a actividades de la vida diaria, respondiendo a instrucciones referidas a un muñeco: péinala, a comer, acuéstala.  </w:t>
            </w:r>
          </w:p>
        </w:tc>
        <w:tc>
          <w:tcPr>
            <w:tcW w:w="1134" w:type="dxa"/>
            <w:vAlign w:val="center"/>
          </w:tcPr>
          <w:p w14:paraId="045946CB" w14:textId="0336BD2D" w:rsidR="00723F6F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BD6550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FFD9BFB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038AB50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B78407E" w14:textId="70117A22" w:rsidR="00723F6F" w:rsidRDefault="00723F6F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4e.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Busca y entrega un objeto que se le pide y que se encuentra a unos metros de él.</w:t>
            </w:r>
          </w:p>
        </w:tc>
        <w:tc>
          <w:tcPr>
            <w:tcW w:w="1134" w:type="dxa"/>
            <w:vAlign w:val="center"/>
          </w:tcPr>
          <w:p w14:paraId="0F4EFB04" w14:textId="6604094A" w:rsidR="00723F6F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4E7BC1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40088BD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58E4833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61C811" w14:textId="69876010" w:rsidR="00723F6F" w:rsidRDefault="00723F6F" w:rsidP="00B05BAD">
            <w:pPr>
              <w:rPr>
                <w:rFonts w:ascii="Arial" w:eastAsia="Times New Roman" w:hAnsi="Arial" w:cs="Times New Roman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4f.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referidas a una acción y un objeto directo o indirecto  (VO  -Voi), por ejemplo, " Dame x", "Coge x", "Peina a x", "Besa a x"</w:t>
            </w:r>
          </w:p>
        </w:tc>
        <w:tc>
          <w:tcPr>
            <w:tcW w:w="1134" w:type="dxa"/>
            <w:vAlign w:val="center"/>
          </w:tcPr>
          <w:p w14:paraId="3344FB5C" w14:textId="43E54097" w:rsidR="00723F6F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4E7BC1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86BC153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64F48ED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D0B0DEA" w14:textId="097D2D71" w:rsidR="00723F6F" w:rsidRDefault="00723F6F" w:rsidP="00B05BAD">
            <w:pPr>
              <w:rPr>
                <w:rFonts w:ascii="Arial" w:eastAsia="Times New Roman" w:hAnsi="Arial" w:cs="Times New Roman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4g.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Responde a órdenes que implican una acción y una localización (VA):, por ejemplo, "Ponlo  en x", "Pinta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>en x".</w:t>
            </w:r>
          </w:p>
        </w:tc>
        <w:tc>
          <w:tcPr>
            <w:tcW w:w="1134" w:type="dxa"/>
            <w:vAlign w:val="center"/>
          </w:tcPr>
          <w:p w14:paraId="6C219BE7" w14:textId="4CEBB021" w:rsidR="00723F6F" w:rsidRPr="006F7C6A" w:rsidRDefault="00753B0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2-</w:t>
            </w:r>
            <w:r w:rsidR="004E7BC1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066DB36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1100E8A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C3ABAAC" w14:textId="2245038C" w:rsidR="00723F6F" w:rsidRDefault="00723F6F" w:rsidP="00B05BAD">
            <w:pPr>
              <w:rPr>
                <w:rFonts w:ascii="Arial" w:eastAsia="Times New Roman" w:hAnsi="Arial" w:cs="Times New Roman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 xml:space="preserve">4h. 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preguntas si/no tipo “¿Quieres X?</w:t>
            </w:r>
          </w:p>
        </w:tc>
        <w:tc>
          <w:tcPr>
            <w:tcW w:w="1134" w:type="dxa"/>
            <w:vAlign w:val="center"/>
          </w:tcPr>
          <w:p w14:paraId="4418097D" w14:textId="508A73D8" w:rsidR="00723F6F" w:rsidRPr="006F7C6A" w:rsidRDefault="004E7BC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930D24E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37791E9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EBB4EC0" w14:textId="4CA5CDE0" w:rsidR="00723F6F" w:rsidRDefault="00723F6F" w:rsidP="00B05BAD">
            <w:pPr>
              <w:rPr>
                <w:rFonts w:ascii="Arial" w:eastAsia="Times New Roman" w:hAnsi="Arial" w:cs="Times New Roman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4i .</w:t>
            </w:r>
            <w:r w:rsidRPr="00CE209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Comienza a responder a preguntas qué/objeto,  qué/acción, quién/agente, dónde/localización, al menos  en contexto </w:t>
            </w:r>
          </w:p>
        </w:tc>
        <w:tc>
          <w:tcPr>
            <w:tcW w:w="1134" w:type="dxa"/>
            <w:vAlign w:val="center"/>
          </w:tcPr>
          <w:p w14:paraId="72C928C3" w14:textId="6A8AFF88" w:rsidR="00723F6F" w:rsidRPr="006F7C6A" w:rsidRDefault="004E7BC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2A2DBB59" w14:textId="77777777" w:rsidR="00723F6F" w:rsidRPr="006F7C6A" w:rsidRDefault="00723F6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18A0F678" w14:textId="77777777" w:rsidTr="002A1698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43E57BCA" w14:textId="3CB4A8CF" w:rsidR="00723F6F" w:rsidRPr="00B25838" w:rsidRDefault="00723F6F" w:rsidP="002A1698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>5. Responder  a consignas que interrelacionan dos objetos y a preguntas referidas a los casos semánticos básicos en historias o en acontecimientos familiares                                                                                                                                             (Edad desarrollo estimada en comprensión de 24-30 meses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55CADEC8" w14:textId="77777777" w:rsidR="00723F6F" w:rsidRPr="006F7C6A" w:rsidRDefault="00723F6F" w:rsidP="002A1698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62D175CC" w14:textId="77777777" w:rsidR="00723F6F" w:rsidRPr="006F7C6A" w:rsidRDefault="00723F6F" w:rsidP="002A1698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23F6F" w:rsidRPr="006F7C6A" w14:paraId="24B65DF3" w14:textId="77777777" w:rsidTr="002A1698">
        <w:trPr>
          <w:jc w:val="center"/>
        </w:trPr>
        <w:tc>
          <w:tcPr>
            <w:tcW w:w="11023" w:type="dxa"/>
            <w:vAlign w:val="center"/>
          </w:tcPr>
          <w:p w14:paraId="721C0786" w14:textId="10424F49" w:rsidR="00723F6F" w:rsidRPr="00704368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5a.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Discrimina/ entrega un muñeco  atendiendo a su género (Niño-niña; Papá-mamá)</w:t>
            </w:r>
          </w:p>
        </w:tc>
        <w:tc>
          <w:tcPr>
            <w:tcW w:w="1134" w:type="dxa"/>
            <w:vAlign w:val="center"/>
          </w:tcPr>
          <w:p w14:paraId="385986C8" w14:textId="7179EAFB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vAlign w:val="center"/>
          </w:tcPr>
          <w:p w14:paraId="5D947E19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16BDE894" w14:textId="77777777" w:rsidTr="002A1698">
        <w:trPr>
          <w:jc w:val="center"/>
        </w:trPr>
        <w:tc>
          <w:tcPr>
            <w:tcW w:w="11023" w:type="dxa"/>
            <w:vAlign w:val="center"/>
          </w:tcPr>
          <w:p w14:paraId="033EF717" w14:textId="5AE8653B" w:rsidR="00723F6F" w:rsidRPr="00704368" w:rsidRDefault="00723F6F" w:rsidP="002A169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5b.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referidas a  una acción y dos objetos, del tipo "Dame X y Z", "Tira X y Z"</w:t>
            </w:r>
          </w:p>
        </w:tc>
        <w:tc>
          <w:tcPr>
            <w:tcW w:w="1134" w:type="dxa"/>
            <w:vAlign w:val="center"/>
          </w:tcPr>
          <w:p w14:paraId="2199EF98" w14:textId="4BC53A0C" w:rsidR="00723F6F" w:rsidRPr="006F7C6A" w:rsidRDefault="00753B03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29896394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F0A31C2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E903801" w14:textId="20806DBD" w:rsidR="00723F6F" w:rsidRPr="00704368" w:rsidRDefault="00723F6F" w:rsidP="002A169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5c.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referidas a una acción y un objeto + un complemento del nombre (posesivo o dativo), del tipo "Coge X de papá", "Coge x de la niña", "Peina/pinta x de z".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DC147B8" w14:textId="2E5BE0C1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AE93105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6FFA8A30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2475105" w14:textId="79FEB550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5d.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de una acción y un objeto+ un complemento de lugar  o localización  (VOA), del tipo "Pon X en Z", "Coge X de la silla"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4FBF280" w14:textId="15CA0D61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1092EF7F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4A407E67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95CCEB0" w14:textId="3B7EAD1B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5e.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que implican un agente, una acción y un objeto directo (SV0), del tipo "Mamá come yogur", "papá tira coche"  o "Niño pinta coche"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8723ED4" w14:textId="036FFDBC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51E145D3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4C3250D9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6DB902A" w14:textId="42952B0B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5f.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que implican agente-acción-objeto indirecto (SV0i), del tipo "Papá besa a la vaca", "La vaca besa a papá" o "Papa peina a Z"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0365973" w14:textId="7A65D150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012617A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CB3DCB7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531C8BB" w14:textId="6FA12846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5g.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enunciados que implican agente-estado, por ejemplo, "Papá está sucio/ limpio", " La caja está vacía/ llena", "El cajón está abierto/ cerrado", "La linterna está encendida".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E988F" w14:textId="2F1BD6DC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95F6BB6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16809E4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16265C66" w14:textId="1492F91F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5h.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Identifica/ señala o entrega objetos que el adulto describe por su uso funcional, por ejemplo, "¿Con qué pintamos?", "¿En que dormimos?", "Nos sirve para beber", "Nos sirve para cortar".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8B38527" w14:textId="5A0E85DE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A0809AC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7C6AB9F4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941C553" w14:textId="656BDF1E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5i. </w:t>
            </w:r>
            <w:bookmarkStart w:id="0" w:name="_GoBack"/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Responde a preguntas referidas a qué/objeto, qué/acción, dónde/localización en historias o acontecimientos  familiares </w:t>
            </w:r>
            <w:bookmarkEnd w:id="0"/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B3BE22E" w14:textId="7A328E94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3610788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3BE9A35E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76088EA" w14:textId="765B7F53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5j.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Comienza a responder a algunos atributos sencillos (grande/pequeño, rojo, sucio, roto) y a primeros conceptos espaciales (arriba/abajo, dentro)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D711F60" w14:textId="0094CA6A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17CD595B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39694AEC" w14:textId="77777777" w:rsidTr="004709C3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046D19C" w14:textId="2F3095E7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5k.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Escucha un cuento o historia, al menos durante 5 minutos, manteniéndose sentado y atento a la persona que la cuenta.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7E435D2" w14:textId="672607B7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8F1A590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7503739" w14:textId="77777777" w:rsidTr="002A169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A85DAB7" w14:textId="75F39768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5l.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Busca un objeto que se le pide verbalmente en otra habitación.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C249EAE" w14:textId="4180363D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23E87153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588DC358" w14:textId="77777777" w:rsidTr="002A1698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3523A802" w14:textId="43E0BEFC" w:rsidR="00723F6F" w:rsidRPr="00B25838" w:rsidRDefault="00723F6F" w:rsidP="002A169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>6. Responder a primeras oraciones coordinadas y a ordenes que implican la comprensión de conceptos espaciales y atributos de objetos.  Responde a preguntas referidas a: de quién (posesión), quién (identidad), porqué (causalidad)                                                                                                                                  (Edad desarrollo estimada en comprensión de 30-36 meses)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33F127F9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339966"/>
            <w:vAlign w:val="center"/>
          </w:tcPr>
          <w:p w14:paraId="45974DBA" w14:textId="77777777" w:rsidR="00723F6F" w:rsidRPr="006F7C6A" w:rsidRDefault="00723F6F" w:rsidP="002A1698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23F6F" w:rsidRPr="006F7C6A" w14:paraId="226956F7" w14:textId="77777777" w:rsidTr="002A1698">
        <w:trPr>
          <w:jc w:val="center"/>
        </w:trPr>
        <w:tc>
          <w:tcPr>
            <w:tcW w:w="11023" w:type="dxa"/>
            <w:vAlign w:val="center"/>
          </w:tcPr>
          <w:p w14:paraId="518BDA97" w14:textId="3722F8EE" w:rsidR="00723F6F" w:rsidRPr="00704368" w:rsidRDefault="00723F6F" w:rsidP="002A169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6a.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de una acción y un objeto +atributo, del tipo "dame X grande/pequeño", "Tira X grande/pequeño", "Dame X rojo/azul", "Dame X sucio/limpio".</w:t>
            </w:r>
          </w:p>
        </w:tc>
        <w:tc>
          <w:tcPr>
            <w:tcW w:w="1134" w:type="dxa"/>
            <w:vAlign w:val="center"/>
          </w:tcPr>
          <w:p w14:paraId="7D4DA19A" w14:textId="12A01C32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 w:val="restart"/>
            <w:vAlign w:val="center"/>
          </w:tcPr>
          <w:p w14:paraId="263D8D7A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7A761D81" w14:textId="77777777" w:rsidTr="002A1698">
        <w:trPr>
          <w:jc w:val="center"/>
        </w:trPr>
        <w:tc>
          <w:tcPr>
            <w:tcW w:w="11023" w:type="dxa"/>
            <w:vAlign w:val="center"/>
          </w:tcPr>
          <w:p w14:paraId="3E3A0CCF" w14:textId="53B49E66" w:rsidR="00723F6F" w:rsidRPr="00704368" w:rsidRDefault="00723F6F" w:rsidP="002A169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 xml:space="preserve">6b.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de una acción  y una localización  más un atributo, del tipo "Ponlo en el coche grande/ rojo", "Pinta en el papel grande/pequeño".</w:t>
            </w:r>
          </w:p>
        </w:tc>
        <w:tc>
          <w:tcPr>
            <w:tcW w:w="1134" w:type="dxa"/>
            <w:vAlign w:val="center"/>
          </w:tcPr>
          <w:p w14:paraId="540A3B30" w14:textId="23666AAE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78D800C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7B34050" w14:textId="77777777" w:rsidTr="002A1698">
        <w:trPr>
          <w:jc w:val="center"/>
        </w:trPr>
        <w:tc>
          <w:tcPr>
            <w:tcW w:w="11023" w:type="dxa"/>
            <w:vAlign w:val="center"/>
          </w:tcPr>
          <w:p w14:paraId="2056D334" w14:textId="532D8406" w:rsidR="00723F6F" w:rsidRPr="00704368" w:rsidRDefault="00723F6F" w:rsidP="002A169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6c.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que implican una acción, dos objetos y una localización, del tipo "Pon  X y Z en la caja" o "Monta X y Z en el coche"..</w:t>
            </w:r>
          </w:p>
        </w:tc>
        <w:tc>
          <w:tcPr>
            <w:tcW w:w="1134" w:type="dxa"/>
            <w:vAlign w:val="center"/>
          </w:tcPr>
          <w:p w14:paraId="3DF136C0" w14:textId="1C5FB316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69CE3AD0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56592EF6" w14:textId="77777777" w:rsidTr="002A1698">
        <w:trPr>
          <w:jc w:val="center"/>
        </w:trPr>
        <w:tc>
          <w:tcPr>
            <w:tcW w:w="11023" w:type="dxa"/>
            <w:vAlign w:val="center"/>
          </w:tcPr>
          <w:p w14:paraId="00D1440A" w14:textId="142EB346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6d.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Responde a órdenes que implican acción- objeto- localización  y que incluyen conceptos espaciales básicos, por ejemplo, "Pon X debajo/encima de Z", "Pon X junto a Z", "Pon X detrás/delante de Z"</w:t>
            </w:r>
          </w:p>
        </w:tc>
        <w:tc>
          <w:tcPr>
            <w:tcW w:w="1134" w:type="dxa"/>
            <w:vAlign w:val="center"/>
          </w:tcPr>
          <w:p w14:paraId="772BF26B" w14:textId="4B360823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BFFFB50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203758BF" w14:textId="77777777" w:rsidTr="002A1698">
        <w:trPr>
          <w:jc w:val="center"/>
        </w:trPr>
        <w:tc>
          <w:tcPr>
            <w:tcW w:w="11023" w:type="dxa"/>
            <w:vAlign w:val="center"/>
          </w:tcPr>
          <w:p w14:paraId="15735272" w14:textId="5EA036C8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6e.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órdenes coordinadas formadas por cláusulas de dos elementos (acción-objeto y  acción,  acción-objeto y acción-objeto, acción-localización y acción-objeto), del tipo "Ponte de pie y salta", "Quítate X y vete a la mesa", "Llévalo a la mesa y tráeme X" , " Súbete a la silla y da palmadas"</w:t>
            </w:r>
          </w:p>
        </w:tc>
        <w:tc>
          <w:tcPr>
            <w:tcW w:w="1134" w:type="dxa"/>
            <w:vAlign w:val="center"/>
          </w:tcPr>
          <w:p w14:paraId="042EA421" w14:textId="72E3007A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C5B28C2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723F6F" w:rsidRPr="006F7C6A" w14:paraId="7C2A8404" w14:textId="77777777" w:rsidTr="002A1698">
        <w:trPr>
          <w:jc w:val="center"/>
        </w:trPr>
        <w:tc>
          <w:tcPr>
            <w:tcW w:w="11023" w:type="dxa"/>
            <w:vAlign w:val="center"/>
          </w:tcPr>
          <w:p w14:paraId="1C7723FB" w14:textId="436272E5" w:rsidR="00723F6F" w:rsidRDefault="00723F6F" w:rsidP="002A1698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6f. </w:t>
            </w:r>
            <w:r w:rsidRPr="000F7C2F">
              <w:rPr>
                <w:rFonts w:ascii="Arial" w:eastAsia="Times New Roman" w:hAnsi="Arial" w:cs="Arial"/>
                <w:color w:val="000000"/>
                <w:lang w:val="es-ES_tradnl" w:eastAsia="es-ES"/>
              </w:rPr>
              <w:t>Responde a preguntas referidas a  los siguientes casos semánticos: que/ objeto, qué/ acción, dónde/ localización, con qué/ instrumento, quién/ identidad o agente, de quién/ posesión, emergentes de  porqué/ causalidad. Por ejemplo: " ¿Qué está comiendo X?", "¿qué estás haciendo"?, "¿Qué hace X?",  "¿Quién te  ha comprando X?", " ¿Quién está  sentado?", "¿Quién se come el yogur?", "¿Con qué limpiamos el suelo?" o "con qué pintamos".</w:t>
            </w:r>
          </w:p>
        </w:tc>
        <w:tc>
          <w:tcPr>
            <w:tcW w:w="1134" w:type="dxa"/>
            <w:vAlign w:val="center"/>
          </w:tcPr>
          <w:p w14:paraId="21AC2422" w14:textId="09963964" w:rsidR="00723F6F" w:rsidRPr="006F7C6A" w:rsidRDefault="004E7BC1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3F2FEEC" w14:textId="77777777" w:rsidR="00723F6F" w:rsidRPr="006F7C6A" w:rsidRDefault="00723F6F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B56544" w:rsidRPr="006F7C6A" w14:paraId="04F01932" w14:textId="77777777" w:rsidTr="00B56544">
        <w:trPr>
          <w:jc w:val="center"/>
        </w:trPr>
        <w:tc>
          <w:tcPr>
            <w:tcW w:w="11023" w:type="dxa"/>
            <w:shd w:val="clear" w:color="auto" w:fill="339966"/>
            <w:vAlign w:val="center"/>
          </w:tcPr>
          <w:p w14:paraId="5D7CFE47" w14:textId="7BF6421D" w:rsidR="00B56544" w:rsidRDefault="00B56544" w:rsidP="00B56544">
            <w:pPr>
              <w:rPr>
                <w:rFonts w:ascii="Arial" w:hAnsi="Arial"/>
                <w:sz w:val="24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7. </w:t>
            </w:r>
            <w:r>
              <w:rPr>
                <w:rFonts w:ascii="Arial" w:hAnsi="Arial"/>
                <w:sz w:val="24"/>
              </w:rPr>
              <w:t xml:space="preserve">Responde a </w:t>
            </w:r>
            <w:r w:rsidR="00FB0F1E">
              <w:rPr>
                <w:rFonts w:ascii="Arial" w:hAnsi="Arial"/>
                <w:sz w:val="24"/>
              </w:rPr>
              <w:t>órdenes</w:t>
            </w:r>
            <w:r w:rsidR="00541CA7">
              <w:rPr>
                <w:rFonts w:ascii="Arial" w:hAnsi="Arial"/>
                <w:sz w:val="24"/>
              </w:rPr>
              <w:t xml:space="preserve"> formadas por</w:t>
            </w:r>
            <w:r>
              <w:rPr>
                <w:rFonts w:ascii="Arial" w:hAnsi="Arial"/>
                <w:sz w:val="24"/>
              </w:rPr>
              <w:t xml:space="preserve"> oraciones coordinadas </w:t>
            </w:r>
            <w:r w:rsidR="00541CA7">
              <w:rPr>
                <w:rFonts w:ascii="Arial" w:hAnsi="Arial"/>
                <w:sz w:val="24"/>
              </w:rPr>
              <w:t>de 2 y 3 partes.</w:t>
            </w:r>
            <w:r>
              <w:rPr>
                <w:rFonts w:ascii="Arial" w:hAnsi="Arial"/>
                <w:sz w:val="24"/>
              </w:rPr>
              <w:t xml:space="preserve">  </w:t>
            </w:r>
            <w:r w:rsidR="00541CA7">
              <w:rPr>
                <w:rFonts w:ascii="Arial" w:hAnsi="Arial"/>
                <w:sz w:val="24"/>
              </w:rPr>
              <w:t>Responde a preguntas  referidas a: Para qué (uso), Cuál (agente) y porqué (causalidad)</w:t>
            </w:r>
          </w:p>
          <w:p w14:paraId="139D6550" w14:textId="60C1CAC9" w:rsidR="00B56544" w:rsidRPr="00B56544" w:rsidRDefault="00FB0F1E" w:rsidP="00FB0F1E">
            <w:pPr>
              <w:rPr>
                <w:rFonts w:ascii="Arial" w:eastAsia="Times New Roman" w:hAnsi="Arial" w:cs="Arial"/>
                <w:color w:val="000000"/>
                <w:lang w:eastAsia="es-ES"/>
              </w:rPr>
            </w:pP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>(Edad desarrol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lo estimada en comprensión de 36-60 </w:t>
            </w:r>
            <w:r w:rsidRPr="00B25838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meses)</w:t>
            </w:r>
          </w:p>
        </w:tc>
        <w:tc>
          <w:tcPr>
            <w:tcW w:w="1134" w:type="dxa"/>
            <w:shd w:val="clear" w:color="auto" w:fill="339966"/>
            <w:vAlign w:val="center"/>
          </w:tcPr>
          <w:p w14:paraId="18445B66" w14:textId="77777777" w:rsidR="00B56544" w:rsidRDefault="00B56544" w:rsidP="002A169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shd w:val="clear" w:color="auto" w:fill="339966"/>
            <w:vAlign w:val="center"/>
          </w:tcPr>
          <w:p w14:paraId="1173076A" w14:textId="77777777" w:rsidR="00B56544" w:rsidRPr="006F7C6A" w:rsidRDefault="00B56544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B56544" w:rsidRPr="006F7C6A" w14:paraId="6A5AE36A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6213ECE" w14:textId="10E7531F" w:rsidR="00B56544" w:rsidRPr="00541CA7" w:rsidRDefault="00B56544" w:rsidP="00120606">
            <w:pPr>
              <w:rPr>
                <w:rFonts w:ascii="Arial" w:hAnsi="Arial"/>
              </w:rPr>
            </w:pPr>
            <w:r w:rsidRPr="00541CA7">
              <w:rPr>
                <w:rFonts w:ascii="Arial" w:hAnsi="Arial"/>
              </w:rPr>
              <w:t xml:space="preserve">Responde a estructuras coordinadas formadas por una cláusula de tres elementos y una de uno </w:t>
            </w:r>
            <w:r w:rsidR="00FB0F1E" w:rsidRPr="00541CA7">
              <w:rPr>
                <w:rFonts w:ascii="Arial" w:hAnsi="Arial"/>
              </w:rPr>
              <w:t>o</w:t>
            </w:r>
            <w:r w:rsidRPr="00541CA7">
              <w:rPr>
                <w:rFonts w:ascii="Arial" w:hAnsi="Arial"/>
              </w:rPr>
              <w:t xml:space="preserve"> dos elementos, del tipo</w:t>
            </w:r>
            <w:r w:rsidR="00120606" w:rsidRPr="00541CA7">
              <w:rPr>
                <w:rFonts w:ascii="Arial" w:hAnsi="Arial"/>
              </w:rPr>
              <w:t xml:space="preserve">, </w:t>
            </w:r>
            <w:r w:rsidRPr="00541CA7">
              <w:rPr>
                <w:rFonts w:ascii="Arial" w:hAnsi="Arial"/>
              </w:rPr>
              <w:t xml:space="preserve"> </w:t>
            </w:r>
            <w:r w:rsidR="00120606" w:rsidRPr="00541CA7">
              <w:rPr>
                <w:rFonts w:ascii="Arial" w:hAnsi="Arial"/>
              </w:rPr>
              <w:t>“</w:t>
            </w:r>
            <w:r w:rsidR="00120606" w:rsidRPr="00541CA7">
              <w:rPr>
                <w:rFonts w:ascii="Arial" w:hAnsi="Arial"/>
              </w:rPr>
              <w:t>Mete el cubo en la taza y apaga la luz</w:t>
            </w:r>
            <w:r w:rsidR="00120606" w:rsidRPr="00541CA7">
              <w:rPr>
                <w:rFonts w:ascii="Arial" w:hAnsi="Arial"/>
              </w:rPr>
              <w:t xml:space="preserve">”, “pon x en z y vete”, “mete x en z y </w:t>
            </w:r>
            <w:r w:rsidR="00FB0F1E" w:rsidRPr="00541CA7">
              <w:rPr>
                <w:rFonts w:ascii="Arial" w:hAnsi="Arial"/>
              </w:rPr>
              <w:t>guárdala</w:t>
            </w:r>
            <w:r w:rsidR="00120606" w:rsidRPr="00541CA7">
              <w:rPr>
                <w:rFonts w:ascii="Arial" w:hAnsi="Arial"/>
              </w:rPr>
              <w:t xml:space="preserve"> en el armario”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7311A5" w14:textId="058D6581" w:rsidR="00B56544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D78B23F" w14:textId="77777777" w:rsidR="00B56544" w:rsidRPr="006F7C6A" w:rsidRDefault="00B56544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B56544" w:rsidRPr="006F7C6A" w14:paraId="24422892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ABC67E6" w14:textId="4B7195E7" w:rsidR="00B56544" w:rsidRPr="00541CA7" w:rsidRDefault="00120606" w:rsidP="00B56544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541CA7">
              <w:rPr>
                <w:rFonts w:ascii="Arial" w:hAnsi="Arial" w:cs="Arial"/>
              </w:rPr>
              <w:t>Responde a consignas con cláusula “y después”…………………………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EAC3AA" w14:textId="1C7BA93B" w:rsidR="00B56544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216113D2" w14:textId="77777777" w:rsidR="00B56544" w:rsidRPr="006F7C6A" w:rsidRDefault="00B56544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120606" w:rsidRPr="006F7C6A" w14:paraId="67BDE557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E869711" w14:textId="19824C5E" w:rsidR="00120606" w:rsidRPr="00541CA7" w:rsidRDefault="00120606" w:rsidP="00120606">
            <w:pPr>
              <w:rPr>
                <w:rFonts w:ascii="Arial" w:hAnsi="Arial" w:cs="Arial"/>
              </w:rPr>
            </w:pPr>
            <w:r w:rsidRPr="00541CA7">
              <w:rPr>
                <w:rFonts w:ascii="Arial" w:hAnsi="Arial" w:cs="Arial"/>
              </w:rPr>
              <w:t xml:space="preserve">Responde a </w:t>
            </w:r>
            <w:r w:rsidR="00FB0F1E" w:rsidRPr="00541CA7">
              <w:rPr>
                <w:rFonts w:ascii="Arial" w:hAnsi="Arial" w:cs="Arial"/>
              </w:rPr>
              <w:t>órdenes</w:t>
            </w:r>
            <w:r w:rsidRPr="00541CA7">
              <w:rPr>
                <w:rFonts w:ascii="Arial" w:hAnsi="Arial" w:cs="Arial"/>
              </w:rPr>
              <w:t xml:space="preserve"> que implican una acción, dos objetos y </w:t>
            </w:r>
            <w:r w:rsidR="005C183A" w:rsidRPr="00541CA7">
              <w:rPr>
                <w:rFonts w:ascii="Arial" w:hAnsi="Arial" w:cs="Arial"/>
              </w:rPr>
              <w:t xml:space="preserve">una localización, incluyendo </w:t>
            </w:r>
            <w:r w:rsidRPr="00541CA7">
              <w:rPr>
                <w:rFonts w:ascii="Arial" w:hAnsi="Arial" w:cs="Arial"/>
              </w:rPr>
              <w:t>algunos atributos, del tipo “Pon X + adjetivo  en z</w:t>
            </w:r>
            <w:r w:rsidR="00FB0F1E">
              <w:rPr>
                <w:rFonts w:ascii="Arial" w:hAnsi="Arial" w:cs="Arial"/>
              </w:rPr>
              <w:t xml:space="preserve">”, Monta x y z en y </w:t>
            </w:r>
            <w:r w:rsidRPr="00541CA7">
              <w:rPr>
                <w:rFonts w:ascii="Arial" w:hAnsi="Arial" w:cs="Arial"/>
              </w:rPr>
              <w:t>+atributo”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C5E61AE" w14:textId="4F180C15" w:rsidR="00120606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BD64FBC" w14:textId="77777777" w:rsidR="00120606" w:rsidRPr="006F7C6A" w:rsidRDefault="00120606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FB0F1E" w:rsidRPr="006F7C6A" w14:paraId="1AF196B7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E75BD9B" w14:textId="3F4A7A4C" w:rsidR="00FB0F1E" w:rsidRPr="00541CA7" w:rsidRDefault="00FB0F1E" w:rsidP="00FB0F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Busca un objeto en base a dos y tres variables descritas, por ejemplo, “dame el cuadrado verde” o “dame el coche rojo y grande” o “dame el cuadrado verde pequeño”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F7C1F1" w14:textId="274278F9" w:rsidR="00FB0F1E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CD82433" w14:textId="77777777" w:rsidR="00FB0F1E" w:rsidRPr="006F7C6A" w:rsidRDefault="00FB0F1E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B56544" w:rsidRPr="006F7C6A" w14:paraId="6EE3D88B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DF9C014" w14:textId="00F23DFC" w:rsidR="00B56544" w:rsidRPr="00541CA7" w:rsidRDefault="00120606" w:rsidP="00541CA7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541CA7">
              <w:rPr>
                <w:rFonts w:ascii="Arial" w:hAnsi="Arial" w:cs="Arial"/>
              </w:rPr>
              <w:t>Respuesta a los casos semánticos “Porqué”,  “Para qué” y “Cual”  referido a objetos o personajes cotidianos o presentes (“¿Cuál tiene las orejas más grandes?”, “¿</w:t>
            </w:r>
            <w:r w:rsidRPr="00541CA7">
              <w:rPr>
                <w:rFonts w:ascii="Arial" w:hAnsi="Arial" w:cs="Arial"/>
              </w:rPr>
              <w:t xml:space="preserve">Para </w:t>
            </w:r>
            <w:r w:rsidR="00FB0F1E" w:rsidRPr="00541CA7">
              <w:rPr>
                <w:rFonts w:ascii="Arial" w:hAnsi="Arial" w:cs="Arial"/>
              </w:rPr>
              <w:t>qué</w:t>
            </w:r>
            <w:r w:rsidRPr="00541CA7">
              <w:rPr>
                <w:rFonts w:ascii="Arial" w:hAnsi="Arial" w:cs="Arial"/>
              </w:rPr>
              <w:t xml:space="preserve"> sirve el dinero</w:t>
            </w:r>
            <w:r w:rsidRPr="00541CA7">
              <w:rPr>
                <w:rFonts w:ascii="Arial" w:hAnsi="Arial" w:cs="Arial"/>
              </w:rPr>
              <w:t>?</w:t>
            </w:r>
            <w:r w:rsidRPr="00541CA7">
              <w:rPr>
                <w:rFonts w:ascii="Arial" w:hAnsi="Arial" w:cs="Arial"/>
              </w:rPr>
              <w:t>”  “¿</w:t>
            </w:r>
            <w:r w:rsidR="00FB0F1E" w:rsidRPr="00541CA7">
              <w:rPr>
                <w:rFonts w:ascii="Arial" w:hAnsi="Arial" w:cs="Arial"/>
              </w:rPr>
              <w:t>por qué</w:t>
            </w:r>
            <w:r w:rsidRPr="00541CA7">
              <w:rPr>
                <w:rFonts w:ascii="Arial" w:hAnsi="Arial" w:cs="Arial"/>
              </w:rPr>
              <w:t xml:space="preserve"> llora el niño’”)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4A82DA" w14:textId="68945EB0" w:rsidR="00B56544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28AB8E5" w14:textId="77777777" w:rsidR="00B56544" w:rsidRPr="006F7C6A" w:rsidRDefault="00B56544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541CA7" w:rsidRPr="006F7C6A" w14:paraId="039F27E3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A1930FA" w14:textId="46A7B43E" w:rsidR="00541CA7" w:rsidRPr="00541CA7" w:rsidRDefault="00541CA7" w:rsidP="00120606">
            <w:pPr>
              <w:rPr>
                <w:rFonts w:ascii="Arial" w:hAnsi="Arial" w:cs="Arial"/>
              </w:rPr>
            </w:pPr>
            <w:r w:rsidRPr="00541CA7">
              <w:rPr>
                <w:rFonts w:ascii="Arial" w:hAnsi="Arial"/>
              </w:rPr>
              <w:t xml:space="preserve">Ejecuta tres </w:t>
            </w:r>
            <w:r w:rsidR="00FB0F1E" w:rsidRPr="00541CA7">
              <w:rPr>
                <w:rFonts w:ascii="Arial" w:hAnsi="Arial"/>
              </w:rPr>
              <w:t>órdenes</w:t>
            </w:r>
            <w:r w:rsidRPr="00541CA7">
              <w:rPr>
                <w:rFonts w:ascii="Arial" w:hAnsi="Arial"/>
              </w:rPr>
              <w:t xml:space="preserve"> de una oración compuesta e introducidas por nexos temporales (54-60 m): </w:t>
            </w:r>
            <w:r w:rsidRPr="00541CA7">
              <w:rPr>
                <w:rFonts w:ascii="Arial" w:hAnsi="Arial"/>
              </w:rPr>
              <w:sym w:font="Monotype Sorts" w:char="F0AC"/>
            </w:r>
            <w:r w:rsidRPr="00541CA7">
              <w:rPr>
                <w:rFonts w:ascii="Arial" w:hAnsi="Arial"/>
              </w:rPr>
              <w:t xml:space="preserve">  “Aquí hay un lápiz, quiero que lo coloques sobre aquella silla, después quiero que abras la puerta y luego que me traigas la cajita que ves allí (señalar con el dedo)</w:t>
            </w:r>
            <w:r w:rsidR="00FB0F1E" w:rsidRPr="00541CA7">
              <w:rPr>
                <w:rFonts w:ascii="Arial" w:hAnsi="Arial"/>
              </w:rPr>
              <w:t>.</w:t>
            </w:r>
            <w:r w:rsidRPr="00541CA7">
              <w:rPr>
                <w:rFonts w:ascii="Arial" w:hAnsi="Arial"/>
              </w:rPr>
              <w:t xml:space="preserve"> Lo has entendido: primero colocas el lápiz sobre la silla, luego cierras la puerta y después me traes la cajita”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78EA3F" w14:textId="1F0176B5" w:rsidR="00541CA7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0BF3D4A" w14:textId="77777777" w:rsidR="00541CA7" w:rsidRPr="006F7C6A" w:rsidRDefault="00541CA7" w:rsidP="002A1698">
            <w:pPr>
              <w:jc w:val="center"/>
              <w:rPr>
                <w:rFonts w:ascii="Arial" w:hAnsi="Arial" w:cs="Arial"/>
              </w:rPr>
            </w:pPr>
          </w:p>
        </w:tc>
      </w:tr>
      <w:tr w:rsidR="00541CA7" w:rsidRPr="006F7C6A" w14:paraId="064D2768" w14:textId="77777777" w:rsidTr="00B56544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3DDD0BA" w14:textId="5CE6E404" w:rsidR="00541CA7" w:rsidRPr="00541CA7" w:rsidRDefault="00541CA7" w:rsidP="00FB0F1E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Escucha atenta</w:t>
            </w:r>
            <w:r w:rsidR="00FB0F1E">
              <w:rPr>
                <w:rFonts w:ascii="Arial" w:hAnsi="Arial"/>
              </w:rPr>
              <w:t xml:space="preserve">mente un cuento, al menos uno corto, </w:t>
            </w:r>
            <w:r>
              <w:rPr>
                <w:rFonts w:ascii="Arial" w:hAnsi="Arial"/>
              </w:rPr>
              <w:t xml:space="preserve">y </w:t>
            </w:r>
            <w:r w:rsidR="00FB0F1E">
              <w:rPr>
                <w:rFonts w:ascii="Arial" w:hAnsi="Arial"/>
              </w:rPr>
              <w:t xml:space="preserve">puede </w:t>
            </w:r>
            <w:r>
              <w:rPr>
                <w:rFonts w:ascii="Arial" w:hAnsi="Arial"/>
              </w:rPr>
              <w:t>trata</w:t>
            </w:r>
            <w:r w:rsidR="00FB0F1E">
              <w:rPr>
                <w:rFonts w:ascii="Arial" w:hAnsi="Arial"/>
              </w:rPr>
              <w:t>r de narrar parte de su contenido después de escucharlo</w:t>
            </w:r>
            <w:r>
              <w:rPr>
                <w:rFonts w:ascii="Arial" w:hAnsi="Arial"/>
              </w:rPr>
              <w:t xml:space="preserve"> después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9D3A47" w14:textId="1633BF65" w:rsidR="00541CA7" w:rsidRDefault="00FB0F1E" w:rsidP="002A16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DD16CF1" w14:textId="77777777" w:rsidR="00541CA7" w:rsidRPr="006F7C6A" w:rsidRDefault="00541CA7" w:rsidP="002A1698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6B033911" w14:textId="77777777" w:rsidR="006E6ADF" w:rsidRDefault="006E6ADF" w:rsidP="006E6ADF">
      <w:pPr>
        <w:rPr>
          <w:sz w:val="20"/>
          <w:szCs w:val="20"/>
        </w:rPr>
      </w:pPr>
    </w:p>
    <w:p w14:paraId="022E89C7" w14:textId="77777777" w:rsidR="006E6ADF" w:rsidRDefault="006E6ADF" w:rsidP="006E6ADF">
      <w:pPr>
        <w:rPr>
          <w:sz w:val="20"/>
          <w:szCs w:val="20"/>
        </w:rPr>
      </w:pPr>
    </w:p>
    <w:p w14:paraId="71B65C2A" w14:textId="77777777" w:rsidR="0000358A" w:rsidRDefault="0000358A" w:rsidP="0000358A">
      <w:pPr>
        <w:rPr>
          <w:sz w:val="20"/>
          <w:szCs w:val="20"/>
        </w:rPr>
      </w:pPr>
    </w:p>
    <w:p w14:paraId="2C2AFFA4" w14:textId="77777777" w:rsidR="00A851AE" w:rsidRDefault="00A851AE" w:rsidP="00A851AE">
      <w:pPr>
        <w:rPr>
          <w:sz w:val="20"/>
          <w:szCs w:val="20"/>
        </w:rPr>
      </w:pPr>
    </w:p>
    <w:p w14:paraId="2A4F0A4E" w14:textId="77777777" w:rsidR="00A851AE" w:rsidRDefault="00A851AE" w:rsidP="00A851AE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EB48EA" w14:textId="77777777" w:rsidR="002A6E50" w:rsidRDefault="002A6E50" w:rsidP="00D73535">
      <w:pPr>
        <w:spacing w:after="0" w:line="240" w:lineRule="auto"/>
      </w:pPr>
      <w:r>
        <w:separator/>
      </w:r>
    </w:p>
  </w:endnote>
  <w:endnote w:type="continuationSeparator" w:id="0">
    <w:p w14:paraId="131B01AC" w14:textId="77777777" w:rsidR="002A6E50" w:rsidRDefault="002A6E50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Sorts">
    <w:altName w:val="Symbol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E7FC3" w:rsidRPr="00577F71" w:rsidRDefault="002E7FC3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E7FC3" w:rsidRPr="00577F71" w:rsidRDefault="002E7FC3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E7FC3" w:rsidRDefault="002E7FC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214E8D" w14:textId="77777777" w:rsidR="002A6E50" w:rsidRDefault="002A6E50" w:rsidP="00D73535">
      <w:pPr>
        <w:spacing w:after="0" w:line="240" w:lineRule="auto"/>
      </w:pPr>
      <w:r>
        <w:separator/>
      </w:r>
    </w:p>
  </w:footnote>
  <w:footnote w:type="continuationSeparator" w:id="0">
    <w:p w14:paraId="6DB8D539" w14:textId="77777777" w:rsidR="002A6E50" w:rsidRDefault="002A6E50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1865B1F8" w:rsidR="002E7FC3" w:rsidRPr="00D40AD9" w:rsidRDefault="002E7FC3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color w:val="008000"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6E148A5F" wp14:editId="250D59C5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4F81BD" w:themeColor="accent1"/>
        <w:sz w:val="36"/>
      </w:rPr>
      <w:tab/>
      <w:t xml:space="preserve">   </w:t>
    </w:r>
    <w:r w:rsidRPr="00D40AD9">
      <w:rPr>
        <w:rFonts w:ascii="Arial" w:hAnsi="Arial" w:cs="Arial"/>
        <w:b/>
        <w:color w:val="008000"/>
        <w:sz w:val="32"/>
      </w:rPr>
      <w:t xml:space="preserve">Evaluación Area Comunicativa/Componente </w:t>
    </w:r>
    <w:r w:rsidR="000F7C2F">
      <w:rPr>
        <w:rFonts w:ascii="Arial" w:hAnsi="Arial" w:cs="Arial"/>
        <w:b/>
        <w:color w:val="008000"/>
        <w:sz w:val="32"/>
      </w:rPr>
      <w:t>Recepci</w:t>
    </w:r>
    <w:r w:rsidR="005A40ED">
      <w:rPr>
        <w:rFonts w:ascii="Arial" w:hAnsi="Arial" w:cs="Arial"/>
        <w:vanish/>
        <w:color w:val="000000"/>
      </w:rPr>
      <w:cr/>
      <w:t>h. cción-receptor. Comenzar a a</w:t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5A40ED">
      <w:rPr>
        <w:rFonts w:ascii="Arial" w:hAnsi="Arial" w:cs="Arial"/>
        <w:vanish/>
        <w:color w:val="000000"/>
      </w:rPr>
      <w:pgNum/>
    </w:r>
    <w:r w:rsidR="000F7C2F">
      <w:rPr>
        <w:rFonts w:ascii="Arial" w:hAnsi="Arial" w:cs="Arial"/>
        <w:b/>
        <w:color w:val="008000"/>
        <w:sz w:val="32"/>
      </w:rPr>
      <w:t>ón</w:t>
    </w:r>
    <w:r w:rsidRPr="00D40AD9">
      <w:rPr>
        <w:rFonts w:ascii="Arial" w:hAnsi="Arial" w:cs="Arial"/>
        <w:b/>
        <w:color w:val="008000"/>
        <w:sz w:val="32"/>
      </w:rPr>
      <w:t xml:space="preserve">   </w:t>
    </w:r>
  </w:p>
  <w:p w14:paraId="292B51CD" w14:textId="0F25FE24" w:rsidR="002E7FC3" w:rsidRDefault="002E7FC3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          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              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E7FC3" w:rsidRPr="0089191C" w:rsidRDefault="002E7FC3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497F6C"/>
    <w:multiLevelType w:val="singleLevel"/>
    <w:tmpl w:val="12D86D0E"/>
    <w:lvl w:ilvl="0"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  <w:sz w:val="24"/>
      </w:rPr>
    </w:lvl>
  </w:abstractNum>
  <w:abstractNum w:abstractNumId="1">
    <w:nsid w:val="32B32764"/>
    <w:multiLevelType w:val="hybridMultilevel"/>
    <w:tmpl w:val="A08EF3D8"/>
    <w:lvl w:ilvl="0" w:tplc="06A678DA">
      <w:start w:val="1"/>
      <w:numFmt w:val="decimal"/>
      <w:lvlText w:val="%1."/>
      <w:lvlJc w:val="left"/>
      <w:pPr>
        <w:ind w:left="360" w:hanging="360"/>
      </w:pPr>
      <w:rPr>
        <w:rFonts w:cs="Arial" w:hint="default"/>
        <w:color w:val="auto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58A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7F28"/>
    <w:rsid w:val="000D380A"/>
    <w:rsid w:val="000E150F"/>
    <w:rsid w:val="000E60BA"/>
    <w:rsid w:val="000F7C2F"/>
    <w:rsid w:val="00110F59"/>
    <w:rsid w:val="001122A2"/>
    <w:rsid w:val="00120606"/>
    <w:rsid w:val="00154084"/>
    <w:rsid w:val="00175E69"/>
    <w:rsid w:val="00177627"/>
    <w:rsid w:val="00180FE0"/>
    <w:rsid w:val="00181E3E"/>
    <w:rsid w:val="00185CB9"/>
    <w:rsid w:val="001B394C"/>
    <w:rsid w:val="001D1873"/>
    <w:rsid w:val="001E1736"/>
    <w:rsid w:val="001F2408"/>
    <w:rsid w:val="0022238F"/>
    <w:rsid w:val="0023245A"/>
    <w:rsid w:val="00234CE2"/>
    <w:rsid w:val="0024657E"/>
    <w:rsid w:val="00255155"/>
    <w:rsid w:val="00263C49"/>
    <w:rsid w:val="002A1698"/>
    <w:rsid w:val="002A6E50"/>
    <w:rsid w:val="002C61B8"/>
    <w:rsid w:val="002E7FC3"/>
    <w:rsid w:val="002F42B1"/>
    <w:rsid w:val="00372700"/>
    <w:rsid w:val="00396553"/>
    <w:rsid w:val="003C54E0"/>
    <w:rsid w:val="0042025A"/>
    <w:rsid w:val="00444B1D"/>
    <w:rsid w:val="004517C2"/>
    <w:rsid w:val="004547BE"/>
    <w:rsid w:val="00471081"/>
    <w:rsid w:val="0047189E"/>
    <w:rsid w:val="004837D4"/>
    <w:rsid w:val="004A74D6"/>
    <w:rsid w:val="004E7BC1"/>
    <w:rsid w:val="00506C02"/>
    <w:rsid w:val="00507727"/>
    <w:rsid w:val="00524F81"/>
    <w:rsid w:val="0053142D"/>
    <w:rsid w:val="00531B5F"/>
    <w:rsid w:val="00541CA7"/>
    <w:rsid w:val="00577F71"/>
    <w:rsid w:val="0059669C"/>
    <w:rsid w:val="005A40ED"/>
    <w:rsid w:val="005B6FAB"/>
    <w:rsid w:val="005C183A"/>
    <w:rsid w:val="005C7541"/>
    <w:rsid w:val="005D73E4"/>
    <w:rsid w:val="00600C33"/>
    <w:rsid w:val="006124F3"/>
    <w:rsid w:val="00622EC9"/>
    <w:rsid w:val="00670EBD"/>
    <w:rsid w:val="006834A8"/>
    <w:rsid w:val="00694F78"/>
    <w:rsid w:val="006976DD"/>
    <w:rsid w:val="006B47A8"/>
    <w:rsid w:val="006B5DD1"/>
    <w:rsid w:val="006C57A4"/>
    <w:rsid w:val="006E2B9F"/>
    <w:rsid w:val="006E6ADF"/>
    <w:rsid w:val="006F607C"/>
    <w:rsid w:val="006F7C6A"/>
    <w:rsid w:val="00704368"/>
    <w:rsid w:val="007153D5"/>
    <w:rsid w:val="00723F6F"/>
    <w:rsid w:val="007301A2"/>
    <w:rsid w:val="00753B03"/>
    <w:rsid w:val="007B55F5"/>
    <w:rsid w:val="007C21BA"/>
    <w:rsid w:val="007E088A"/>
    <w:rsid w:val="007E4D5C"/>
    <w:rsid w:val="0080751E"/>
    <w:rsid w:val="00813720"/>
    <w:rsid w:val="00831EFE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993185"/>
    <w:rsid w:val="009C10A8"/>
    <w:rsid w:val="009C478F"/>
    <w:rsid w:val="00A07177"/>
    <w:rsid w:val="00A076CC"/>
    <w:rsid w:val="00A11AFD"/>
    <w:rsid w:val="00A20F3A"/>
    <w:rsid w:val="00A77211"/>
    <w:rsid w:val="00A851AE"/>
    <w:rsid w:val="00A876B4"/>
    <w:rsid w:val="00A91278"/>
    <w:rsid w:val="00A96BCC"/>
    <w:rsid w:val="00AB2C76"/>
    <w:rsid w:val="00AC32E2"/>
    <w:rsid w:val="00AC6D35"/>
    <w:rsid w:val="00AD54DA"/>
    <w:rsid w:val="00AF52CF"/>
    <w:rsid w:val="00B05BAD"/>
    <w:rsid w:val="00B25838"/>
    <w:rsid w:val="00B520BC"/>
    <w:rsid w:val="00B56544"/>
    <w:rsid w:val="00BB6237"/>
    <w:rsid w:val="00BD6550"/>
    <w:rsid w:val="00C25610"/>
    <w:rsid w:val="00C4208D"/>
    <w:rsid w:val="00C57D39"/>
    <w:rsid w:val="00C96CEB"/>
    <w:rsid w:val="00C97CE7"/>
    <w:rsid w:val="00CA06DF"/>
    <w:rsid w:val="00CA1FB0"/>
    <w:rsid w:val="00CA628E"/>
    <w:rsid w:val="00CB1695"/>
    <w:rsid w:val="00CB5DFB"/>
    <w:rsid w:val="00CE209A"/>
    <w:rsid w:val="00D11EC5"/>
    <w:rsid w:val="00D1290A"/>
    <w:rsid w:val="00D170E1"/>
    <w:rsid w:val="00D30CB1"/>
    <w:rsid w:val="00D3611A"/>
    <w:rsid w:val="00D40AD9"/>
    <w:rsid w:val="00D62158"/>
    <w:rsid w:val="00D73535"/>
    <w:rsid w:val="00D91AA7"/>
    <w:rsid w:val="00DB63AC"/>
    <w:rsid w:val="00DC4FC0"/>
    <w:rsid w:val="00DC771E"/>
    <w:rsid w:val="00DF0404"/>
    <w:rsid w:val="00E244FD"/>
    <w:rsid w:val="00E72ACE"/>
    <w:rsid w:val="00E97E72"/>
    <w:rsid w:val="00EA19E3"/>
    <w:rsid w:val="00F2377D"/>
    <w:rsid w:val="00F5498E"/>
    <w:rsid w:val="00F623E9"/>
    <w:rsid w:val="00F65DEC"/>
    <w:rsid w:val="00F75903"/>
    <w:rsid w:val="00F86183"/>
    <w:rsid w:val="00F87C1E"/>
    <w:rsid w:val="00F94147"/>
    <w:rsid w:val="00F9624A"/>
    <w:rsid w:val="00FB0F1E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5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4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9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2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7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3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1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1763</Words>
  <Characters>9697</Characters>
  <Application>Microsoft Office Word</Application>
  <DocSecurity>0</DocSecurity>
  <Lines>80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2015-10-04T18:01:00Z</dcterms:created>
  <dcterms:modified xsi:type="dcterms:W3CDTF">2015-10-04T18:01:00Z</dcterms:modified>
</cp:coreProperties>
</file>